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49FE" w14:textId="77777777" w:rsidR="00A63572" w:rsidRDefault="00A63572" w:rsidP="00A63572"/>
    <w:p w14:paraId="2C856A33" w14:textId="7E9FBBA6" w:rsidR="00D146E5" w:rsidRDefault="00D146E5" w:rsidP="00D146E5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F0C2CB" wp14:editId="15B666E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8945880" cy="784860"/>
                <wp:effectExtent l="0" t="0" r="26670" b="15240"/>
                <wp:wrapNone/>
                <wp:docPr id="609928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8E0A1" id="Rectangle 2" o:spid="_x0000_s1026" style="position:absolute;margin-left:0;margin-top:.9pt;width:704.4pt;height:61.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" fillcolor="#4f81bd [3204]" strokecolor="#0a121c [484]" strokeweight="2pt">
                <w10:wrap anchorx="margin"/>
              </v:rect>
            </w:pict>
          </mc:Fallback>
        </mc:AlternateContent>
      </w:r>
      <w:r>
        <w:rPr>
          <w:rFonts w:ascii="Ubuntu" w:eastAsia="Ubuntu" w:hAnsi="Ubuntu" w:cs="Ubuntu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9756F" wp14:editId="648C2447">
                <wp:simplePos x="0" y="0"/>
                <wp:positionH relativeFrom="column">
                  <wp:posOffset>274320</wp:posOffset>
                </wp:positionH>
                <wp:positionV relativeFrom="paragraph">
                  <wp:posOffset>10160</wp:posOffset>
                </wp:positionV>
                <wp:extent cx="4754880" cy="815340"/>
                <wp:effectExtent l="0" t="0" r="0" b="3810"/>
                <wp:wrapNone/>
                <wp:docPr id="21757845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0F376" w14:textId="77777777" w:rsidR="00D146E5" w:rsidRPr="00B11084" w:rsidRDefault="00D146E5" w:rsidP="00D146E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108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Grille d’évaluation </w:t>
                            </w:r>
                          </w:p>
                          <w:p w14:paraId="6148BA20" w14:textId="64516686" w:rsidR="00D146E5" w:rsidRPr="00B11084" w:rsidRDefault="00D146E5" w:rsidP="00D146E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108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Compétence </w:t>
                            </w:r>
                            <w:r w:rsidR="00385B4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0C1D2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nterpréter des œuvres dramatiques</w:t>
                            </w:r>
                          </w:p>
                          <w:p w14:paraId="3E1949AC" w14:textId="77777777" w:rsidR="00D146E5" w:rsidRDefault="00D146E5" w:rsidP="00D14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756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.6pt;margin-top:.8pt;width:374.4pt;height: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" filled="f" stroked="f" strokeweight=".5pt">
                <v:textbox>
                  <w:txbxContent>
                    <w:p w14:paraId="0CC0F376" w14:textId="77777777" w:rsidR="00D146E5" w:rsidRPr="00B11084" w:rsidRDefault="00D146E5" w:rsidP="00D146E5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108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Grille d’évaluation </w:t>
                      </w:r>
                    </w:p>
                    <w:p w14:paraId="6148BA20" w14:textId="64516686" w:rsidR="00D146E5" w:rsidRPr="00B11084" w:rsidRDefault="00D146E5" w:rsidP="00D146E5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108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Compétence </w:t>
                      </w:r>
                      <w:r w:rsidR="00385B4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 : </w:t>
                      </w:r>
                      <w:r w:rsidR="000C1D2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nterpréter des œuvres dramatiques</w:t>
                      </w:r>
                    </w:p>
                    <w:p w14:paraId="3E1949AC" w14:textId="77777777" w:rsidR="00D146E5" w:rsidRDefault="00D146E5" w:rsidP="00D146E5"/>
                  </w:txbxContent>
                </v:textbox>
              </v:shape>
            </w:pict>
          </mc:Fallback>
        </mc:AlternateContent>
      </w:r>
    </w:p>
    <w:p w14:paraId="1547E685" w14:textId="77777777" w:rsidR="00D146E5" w:rsidRDefault="00D146E5" w:rsidP="00D146E5">
      <w:pPr>
        <w:spacing w:line="240" w:lineRule="auto"/>
        <w:rPr>
          <w:rFonts w:ascii="Ubuntu" w:eastAsia="Ubuntu" w:hAnsi="Ubuntu" w:cs="Ubuntu"/>
          <w:b/>
        </w:rPr>
      </w:pPr>
    </w:p>
    <w:p w14:paraId="02633471" w14:textId="77777777" w:rsidR="00D146E5" w:rsidRDefault="00D146E5" w:rsidP="00D146E5">
      <w:pPr>
        <w:spacing w:line="240" w:lineRule="auto"/>
        <w:rPr>
          <w:rFonts w:ascii="Ubuntu" w:eastAsia="Ubuntu" w:hAnsi="Ubuntu" w:cs="Ubuntu"/>
          <w:b/>
        </w:rPr>
      </w:pPr>
    </w:p>
    <w:p w14:paraId="32DF8867" w14:textId="77777777" w:rsidR="00D146E5" w:rsidRDefault="00D146E5" w:rsidP="00D146E5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Projet:                                                                                                                                  Date :               </w:t>
      </w:r>
    </w:p>
    <w:p w14:paraId="4480977C" w14:textId="77777777" w:rsidR="00D146E5" w:rsidRDefault="00D146E5" w:rsidP="00D146E5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Nom et prénom de l’élève :                                                                                           Groupe classe :</w:t>
      </w:r>
    </w:p>
    <w:p w14:paraId="14404624" w14:textId="77777777" w:rsidR="00D146E5" w:rsidRDefault="00D146E5" w:rsidP="00D146E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</w:pPr>
    </w:p>
    <w:tbl>
      <w:tblPr>
        <w:tblW w:w="14160" w:type="dxa"/>
        <w:tblInd w:w="-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2415"/>
        <w:gridCol w:w="2265"/>
        <w:gridCol w:w="2130"/>
        <w:gridCol w:w="2265"/>
        <w:gridCol w:w="1920"/>
      </w:tblGrid>
      <w:tr w:rsidR="00D146E5" w14:paraId="760F72E4" w14:textId="77777777" w:rsidTr="003E5556">
        <w:trPr>
          <w:trHeight w:val="825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00CFA19B" w14:textId="77777777" w:rsidR="00D146E5" w:rsidRPr="002D686D" w:rsidRDefault="00D146E5" w:rsidP="003E5556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0070C0"/>
            <w:vAlign w:val="center"/>
          </w:tcPr>
          <w:p w14:paraId="38777892" w14:textId="77777777" w:rsidR="00D146E5" w:rsidRPr="002D686D" w:rsidRDefault="00D146E5" w:rsidP="003E5556">
            <w:pPr>
              <w:jc w:val="center"/>
              <w:rPr>
                <w:rFonts w:ascii="Ubuntu" w:eastAsia="Ubuntu" w:hAnsi="Ubuntu" w:cs="Ubuntu"/>
                <w:b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</w:t>
            </w:r>
            <w:r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po</w:t>
            </w: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nd au-delà des attentes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14:paraId="5A595AE5" w14:textId="77777777" w:rsidR="00D146E5" w:rsidRPr="002D686D" w:rsidRDefault="00D146E5" w:rsidP="003E5556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très bien aux attentes</w:t>
            </w:r>
          </w:p>
        </w:tc>
        <w:tc>
          <w:tcPr>
            <w:tcW w:w="2130" w:type="dxa"/>
            <w:shd w:val="clear" w:color="auto" w:fill="0070C0"/>
            <w:vAlign w:val="center"/>
          </w:tcPr>
          <w:p w14:paraId="3100F10A" w14:textId="77777777" w:rsidR="00D146E5" w:rsidRPr="002D686D" w:rsidRDefault="00D146E5" w:rsidP="003E5556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aux attentes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14:paraId="0C2BCB0D" w14:textId="77777777" w:rsidR="00D146E5" w:rsidRPr="002D686D" w:rsidRDefault="00D146E5" w:rsidP="003E5556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en deçà des attentes</w:t>
            </w:r>
          </w:p>
        </w:tc>
        <w:tc>
          <w:tcPr>
            <w:tcW w:w="1920" w:type="dxa"/>
            <w:shd w:val="clear" w:color="auto" w:fill="0070C0"/>
            <w:vAlign w:val="center"/>
          </w:tcPr>
          <w:p w14:paraId="071970F7" w14:textId="77777777" w:rsidR="00D146E5" w:rsidRPr="002D686D" w:rsidRDefault="00D146E5" w:rsidP="003E5556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Ne répond pas aux attentes</w:t>
            </w:r>
          </w:p>
        </w:tc>
      </w:tr>
      <w:tr w:rsidR="00D146E5" w14:paraId="2FE6E592" w14:textId="77777777" w:rsidTr="003E5556">
        <w:tc>
          <w:tcPr>
            <w:tcW w:w="3165" w:type="dxa"/>
            <w:vAlign w:val="center"/>
          </w:tcPr>
          <w:p w14:paraId="49B799C0" w14:textId="51891E90" w:rsidR="00D146E5" w:rsidRPr="002D686D" w:rsidRDefault="00BC0932" w:rsidP="003E5556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Pertine</w:t>
            </w:r>
            <w:r w:rsidR="004D6CDF">
              <w:rPr>
                <w:rFonts w:ascii="Verdana" w:eastAsia="Verdana" w:hAnsi="Verdana" w:cs="Verdana"/>
                <w:b/>
                <w:sz w:val="16"/>
                <w:szCs w:val="16"/>
              </w:rPr>
              <w:t>nce des choix scéniques, en relation avec le contenu de l’</w:t>
            </w:r>
            <w:r w:rsidR="00837992">
              <w:rPr>
                <w:rFonts w:ascii="Verdana" w:eastAsia="Verdana" w:hAnsi="Verdana" w:cs="Verdana"/>
                <w:b/>
                <w:sz w:val="16"/>
                <w:szCs w:val="16"/>
              </w:rPr>
              <w:t>œuvre</w:t>
            </w:r>
          </w:p>
        </w:tc>
        <w:tc>
          <w:tcPr>
            <w:tcW w:w="2415" w:type="dxa"/>
            <w:vAlign w:val="center"/>
          </w:tcPr>
          <w:p w14:paraId="23923D95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exploite de manière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pertinente et novatrice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tous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3C514702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exploite de manière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pertinente la plupart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des éléments ciblés dans cette SAÉ.</w:t>
            </w:r>
          </w:p>
        </w:tc>
        <w:tc>
          <w:tcPr>
            <w:tcW w:w="2130" w:type="dxa"/>
            <w:vAlign w:val="center"/>
          </w:tcPr>
          <w:p w14:paraId="151DF551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exploite les éléments</w:t>
            </w: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ciblés dans cette SAÉ.</w:t>
            </w:r>
          </w:p>
        </w:tc>
        <w:tc>
          <w:tcPr>
            <w:tcW w:w="2265" w:type="dxa"/>
            <w:vAlign w:val="center"/>
          </w:tcPr>
          <w:p w14:paraId="3958D2E2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peu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d’éléments ciblés dans cette SAÉ.</w:t>
            </w:r>
          </w:p>
        </w:tc>
        <w:tc>
          <w:tcPr>
            <w:tcW w:w="1920" w:type="dxa"/>
            <w:vAlign w:val="center"/>
          </w:tcPr>
          <w:p w14:paraId="1F9EF342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peu ou aucun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des éléments ciblés dans cette SAÉ.</w:t>
            </w:r>
          </w:p>
        </w:tc>
      </w:tr>
      <w:tr w:rsidR="00D146E5" w14:paraId="2F5A447D" w14:textId="77777777" w:rsidTr="003E5556">
        <w:tc>
          <w:tcPr>
            <w:tcW w:w="3165" w:type="dxa"/>
            <w:vAlign w:val="center"/>
          </w:tcPr>
          <w:p w14:paraId="4801ED87" w14:textId="2C90A5C0" w:rsidR="00D146E5" w:rsidRPr="002D686D" w:rsidRDefault="00767A7E" w:rsidP="003E5556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Cohérence entre l’interprétation et le caractère expressif de l’</w:t>
            </w:r>
            <w:r w:rsidR="00901102">
              <w:rPr>
                <w:rFonts w:ascii="Verdana" w:eastAsia="Verdana" w:hAnsi="Verdana" w:cs="Verdana"/>
                <w:b/>
                <w:sz w:val="16"/>
                <w:szCs w:val="16"/>
              </w:rPr>
              <w:t>œuvre.</w:t>
            </w:r>
          </w:p>
        </w:tc>
        <w:tc>
          <w:tcPr>
            <w:tcW w:w="2415" w:type="dxa"/>
            <w:vAlign w:val="center"/>
          </w:tcPr>
          <w:p w14:paraId="0D022592" w14:textId="3E6D124A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ma</w:t>
            </w:r>
            <w:r w:rsidR="00BD5A2B">
              <w:rPr>
                <w:rFonts w:ascii="Verdana" w:eastAsia="Verdana" w:hAnsi="Verdana" w:cs="Verdana"/>
                <w:b/>
                <w:sz w:val="16"/>
                <w:szCs w:val="16"/>
              </w:rPr>
              <w:t>î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trise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manière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pertinente et novatrice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265" w:type="dxa"/>
            <w:vAlign w:val="center"/>
          </w:tcPr>
          <w:p w14:paraId="2667F721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utilise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habileté et pertinence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130" w:type="dxa"/>
            <w:vAlign w:val="center"/>
          </w:tcPr>
          <w:p w14:paraId="7D808374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utilise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de façon a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cceptable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265" w:type="dxa"/>
            <w:vAlign w:val="center"/>
          </w:tcPr>
          <w:p w14:paraId="463FEA82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utilise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limitée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1920" w:type="dxa"/>
            <w:vAlign w:val="center"/>
          </w:tcPr>
          <w:p w14:paraId="1D145053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utilise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inadéquate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</w:tr>
      <w:tr w:rsidR="00D146E5" w14:paraId="1A5D8542" w14:textId="77777777" w:rsidTr="003E5556">
        <w:tc>
          <w:tcPr>
            <w:tcW w:w="3165" w:type="dxa"/>
            <w:vMerge w:val="restart"/>
            <w:vAlign w:val="center"/>
          </w:tcPr>
          <w:p w14:paraId="35023C10" w14:textId="247FB98E" w:rsidR="00D146E5" w:rsidRPr="002D686D" w:rsidRDefault="00901102" w:rsidP="003E5556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Originalité et </w:t>
            </w:r>
            <w:r w:rsidR="00C30D8E">
              <w:rPr>
                <w:rFonts w:ascii="Verdana" w:eastAsia="Verdana" w:hAnsi="Verdana" w:cs="Verdana"/>
                <w:b/>
                <w:sz w:val="16"/>
                <w:szCs w:val="16"/>
              </w:rPr>
              <w:t>expressivité dans le traitement</w:t>
            </w:r>
            <w:r w:rsidR="00A03B32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des éléments</w:t>
            </w:r>
            <w:r w:rsidR="00C30D8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du langage dramatique</w:t>
            </w:r>
            <w:r w:rsidR="00D146E5"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 :</w:t>
            </w:r>
          </w:p>
          <w:p w14:paraId="31C704AF" w14:textId="62237766" w:rsidR="00D146E5" w:rsidRPr="002D686D" w:rsidRDefault="00C30D8E" w:rsidP="003E55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 w:rsidR="00D146E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onstruction de personnage, moyens corporels</w:t>
            </w:r>
            <w:r w:rsidR="00BD5A2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et</w:t>
            </w:r>
            <w:r w:rsidR="00D146E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expressifs, travail d’ensemble, etc.</w:t>
            </w:r>
            <w:r w:rsidR="00D146E5"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14:paraId="3B0B835E" w14:textId="52E43477" w:rsidR="00D146E5" w:rsidRPr="002D686D" w:rsidRDefault="00363928" w:rsidP="003E55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Constance dans l’unité de jeu</w:t>
            </w:r>
          </w:p>
          <w:p w14:paraId="43BB862A" w14:textId="632B8957" w:rsidR="00D146E5" w:rsidRPr="002D686D" w:rsidRDefault="00D146E5" w:rsidP="003E55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Relation entre la pr</w:t>
            </w:r>
            <w:r w:rsidR="0051055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ésentation </w:t>
            </w: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et l</w:t>
            </w:r>
            <w:r w:rsidR="0051055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e texte </w:t>
            </w: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de départ</w:t>
            </w:r>
          </w:p>
        </w:tc>
        <w:tc>
          <w:tcPr>
            <w:tcW w:w="2415" w:type="dxa"/>
            <w:vAlign w:val="center"/>
          </w:tcPr>
          <w:p w14:paraId="0C16CB02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pertinente et complexe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6176C5B8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pertinente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130" w:type="dxa"/>
            <w:vAlign w:val="center"/>
          </w:tcPr>
          <w:p w14:paraId="248C1450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sommaire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2CF40D31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difficilement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1920" w:type="dxa"/>
            <w:vAlign w:val="center"/>
          </w:tcPr>
          <w:p w14:paraId="29AAD942" w14:textId="77777777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très difficilement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</w:tr>
      <w:tr w:rsidR="00D146E5" w14:paraId="0FE62820" w14:textId="77777777" w:rsidTr="003E5556">
        <w:trPr>
          <w:trHeight w:val="1561"/>
        </w:trPr>
        <w:tc>
          <w:tcPr>
            <w:tcW w:w="3165" w:type="dxa"/>
            <w:vMerge/>
            <w:vAlign w:val="center"/>
          </w:tcPr>
          <w:p w14:paraId="10CDE502" w14:textId="77777777" w:rsidR="00D146E5" w:rsidRPr="002D686D" w:rsidRDefault="00D146E5" w:rsidP="003E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45D741C3" w14:textId="6FE56790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</w:t>
            </w:r>
            <w:r w:rsidR="00363928">
              <w:rPr>
                <w:rFonts w:ascii="Verdana" w:eastAsia="Verdana" w:hAnsi="Verdana" w:cs="Verdana"/>
                <w:sz w:val="16"/>
                <w:szCs w:val="16"/>
              </w:rPr>
              <w:t>présentation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façon à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mettre en valeur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B215B8">
              <w:rPr>
                <w:rFonts w:ascii="Verdana" w:eastAsia="Verdana" w:hAnsi="Verdana" w:cs="Verdana"/>
                <w:sz w:val="16"/>
                <w:szCs w:val="16"/>
              </w:rPr>
              <w:t>son appropriation de l’</w:t>
            </w:r>
            <w:r w:rsidR="000D3628">
              <w:rPr>
                <w:rFonts w:ascii="Verdana" w:eastAsia="Verdana" w:hAnsi="Verdana" w:cs="Verdana"/>
                <w:sz w:val="16"/>
                <w:szCs w:val="16"/>
              </w:rPr>
              <w:t>œuvre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vAlign w:val="center"/>
          </w:tcPr>
          <w:p w14:paraId="6E02ACFB" w14:textId="40B35412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</w:t>
            </w:r>
            <w:r w:rsidR="00DA0685">
              <w:rPr>
                <w:rFonts w:ascii="Verdana" w:eastAsia="Verdana" w:hAnsi="Verdana" w:cs="Verdana"/>
                <w:sz w:val="16"/>
                <w:szCs w:val="16"/>
              </w:rPr>
              <w:t>présentation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en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respectant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l’œuvre théâtrale proposé</w:t>
            </w:r>
            <w:r w:rsidR="005D2E05"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30" w:type="dxa"/>
            <w:vAlign w:val="center"/>
          </w:tcPr>
          <w:p w14:paraId="77B2FC89" w14:textId="34F241E8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organise sa pr</w:t>
            </w:r>
            <w:r w:rsidR="00DA0685">
              <w:rPr>
                <w:rFonts w:ascii="Verdana" w:eastAsia="Verdana" w:hAnsi="Verdana" w:cs="Verdana"/>
                <w:sz w:val="16"/>
                <w:szCs w:val="16"/>
              </w:rPr>
              <w:t>ésentation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en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respectant quelques éléments</w:t>
            </w:r>
            <w:r w:rsidR="006C4679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6C4679" w:rsidRPr="006C4679">
              <w:rPr>
                <w:rFonts w:ascii="Verdana" w:eastAsia="Verdana" w:hAnsi="Verdana" w:cs="Verdana"/>
                <w:bCs/>
                <w:sz w:val="16"/>
                <w:szCs w:val="16"/>
              </w:rPr>
              <w:t>de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l’œuvre théâtrale proposé</w:t>
            </w:r>
            <w:r w:rsidR="005D2E05"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vAlign w:val="center"/>
          </w:tcPr>
          <w:p w14:paraId="288F0E94" w14:textId="73B86F03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réalise une pr</w:t>
            </w:r>
            <w:r w:rsidR="00DA0685">
              <w:rPr>
                <w:rFonts w:ascii="Verdana" w:eastAsia="Verdana" w:hAnsi="Verdana" w:cs="Verdana"/>
                <w:sz w:val="16"/>
                <w:szCs w:val="16"/>
              </w:rPr>
              <w:t>ésentation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qui a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peu de liens</w:t>
            </w:r>
            <w:r w:rsidR="006C4679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6C4679" w:rsidRPr="006C4679">
              <w:rPr>
                <w:rFonts w:ascii="Verdana" w:eastAsia="Verdana" w:hAnsi="Verdana" w:cs="Verdana"/>
                <w:bCs/>
                <w:sz w:val="16"/>
                <w:szCs w:val="16"/>
              </w:rPr>
              <w:t>avec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l’œuvre théâtrale proposé</w:t>
            </w:r>
            <w:r w:rsidR="005D2E05"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20" w:type="dxa"/>
            <w:vAlign w:val="center"/>
          </w:tcPr>
          <w:p w14:paraId="132F1285" w14:textId="00EB640D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réalise une pr</w:t>
            </w:r>
            <w:r w:rsidR="00DA0685">
              <w:rPr>
                <w:rFonts w:ascii="Verdana" w:eastAsia="Verdana" w:hAnsi="Verdana" w:cs="Verdana"/>
                <w:sz w:val="16"/>
                <w:szCs w:val="16"/>
              </w:rPr>
              <w:t>ésentation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n’ayant aucun lien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</w:t>
            </w:r>
            <w:r w:rsidR="006C4679">
              <w:rPr>
                <w:rFonts w:ascii="Verdana" w:eastAsia="Verdana" w:hAnsi="Verdana" w:cs="Verdana"/>
                <w:sz w:val="16"/>
                <w:szCs w:val="16"/>
              </w:rPr>
              <w:t>l’œuvre théâtrale proposé</w:t>
            </w:r>
            <w:r w:rsidR="005D2E05">
              <w:rPr>
                <w:rFonts w:ascii="Verdana" w:eastAsia="Verdana" w:hAnsi="Verdana" w:cs="Verdana"/>
                <w:sz w:val="16"/>
                <w:szCs w:val="16"/>
              </w:rPr>
              <w:t>e.</w:t>
            </w:r>
          </w:p>
        </w:tc>
      </w:tr>
      <w:tr w:rsidR="00D146E5" w14:paraId="38AACA3E" w14:textId="77777777" w:rsidTr="003E5556">
        <w:tc>
          <w:tcPr>
            <w:tcW w:w="3165" w:type="dxa"/>
            <w:vAlign w:val="center"/>
          </w:tcPr>
          <w:p w14:paraId="0B9E02C2" w14:textId="77777777" w:rsidR="00D146E5" w:rsidRPr="002D686D" w:rsidRDefault="00D146E5" w:rsidP="003E5556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Authenticité de la production :</w:t>
            </w:r>
          </w:p>
          <w:p w14:paraId="47DC899E" w14:textId="77777777" w:rsidR="00D146E5" w:rsidRPr="002D686D" w:rsidRDefault="00D146E5" w:rsidP="003E55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Absence de clichés</w:t>
            </w:r>
          </w:p>
          <w:p w14:paraId="729854A0" w14:textId="77777777" w:rsidR="00D146E5" w:rsidRPr="002D686D" w:rsidRDefault="00D146E5" w:rsidP="003E55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Présence d’éléments originaux </w:t>
            </w:r>
          </w:p>
        </w:tc>
        <w:tc>
          <w:tcPr>
            <w:tcW w:w="2415" w:type="dxa"/>
            <w:vAlign w:val="center"/>
          </w:tcPr>
          <w:p w14:paraId="58F38359" w14:textId="6F9876FB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</w:t>
            </w:r>
            <w:r w:rsidR="0043681D">
              <w:rPr>
                <w:rFonts w:ascii="Verdana" w:eastAsia="Verdana" w:hAnsi="Verdana" w:cs="Verdana"/>
                <w:sz w:val="16"/>
                <w:szCs w:val="16"/>
              </w:rPr>
              <w:t>présentations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originales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liées </w:t>
            </w:r>
            <w:r w:rsidR="005C762F">
              <w:rPr>
                <w:rFonts w:ascii="Verdana" w:eastAsia="Verdana" w:hAnsi="Verdana" w:cs="Verdana"/>
                <w:sz w:val="16"/>
                <w:szCs w:val="16"/>
              </w:rPr>
              <w:t>au caractère expressif de l’</w:t>
            </w:r>
            <w:r w:rsidR="007666CB">
              <w:rPr>
                <w:rFonts w:ascii="Verdana" w:eastAsia="Verdana" w:hAnsi="Verdana" w:cs="Verdana"/>
                <w:sz w:val="16"/>
                <w:szCs w:val="16"/>
              </w:rPr>
              <w:t>œuvre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</w:p>
        </w:tc>
        <w:tc>
          <w:tcPr>
            <w:tcW w:w="2265" w:type="dxa"/>
            <w:vAlign w:val="center"/>
          </w:tcPr>
          <w:p w14:paraId="1102C5AD" w14:textId="2796A675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</w:t>
            </w:r>
            <w:r w:rsidR="0043681D"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ré</w:t>
            </w:r>
            <w:r w:rsidR="0043681D">
              <w:rPr>
                <w:rFonts w:ascii="Verdana" w:eastAsia="Verdana" w:hAnsi="Verdana" w:cs="Verdana"/>
                <w:sz w:val="16"/>
                <w:szCs w:val="16"/>
              </w:rPr>
              <w:t>sentations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expressives </w:t>
            </w:r>
            <w:r w:rsidR="007666CB"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liées </w:t>
            </w:r>
            <w:r w:rsidR="007666CB">
              <w:rPr>
                <w:rFonts w:ascii="Verdana" w:eastAsia="Verdana" w:hAnsi="Verdana" w:cs="Verdana"/>
                <w:sz w:val="16"/>
                <w:szCs w:val="16"/>
              </w:rPr>
              <w:t>au caractère expressif de l’œuvre</w:t>
            </w:r>
            <w:r w:rsidR="007666CB" w:rsidRPr="002D686D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30" w:type="dxa"/>
            <w:vAlign w:val="center"/>
          </w:tcPr>
          <w:p w14:paraId="3266373E" w14:textId="3D8B2A23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</w:t>
            </w:r>
            <w:r w:rsidR="0043681D"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ré</w:t>
            </w:r>
            <w:r w:rsidR="0059787F">
              <w:rPr>
                <w:rFonts w:ascii="Verdana" w:eastAsia="Verdana" w:hAnsi="Verdana" w:cs="Verdana"/>
                <w:sz w:val="16"/>
                <w:szCs w:val="16"/>
              </w:rPr>
              <w:t>sentations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teintées de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quelques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clichés. </w:t>
            </w:r>
          </w:p>
        </w:tc>
        <w:tc>
          <w:tcPr>
            <w:tcW w:w="2265" w:type="dxa"/>
            <w:vAlign w:val="center"/>
          </w:tcPr>
          <w:p w14:paraId="1662249C" w14:textId="02E5FAE9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</w:t>
            </w:r>
            <w:r w:rsidR="0059787F">
              <w:rPr>
                <w:rFonts w:ascii="Verdana" w:eastAsia="Verdana" w:hAnsi="Verdana" w:cs="Verdana"/>
                <w:sz w:val="16"/>
                <w:szCs w:val="16"/>
              </w:rPr>
              <w:t>présentations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teintées de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plusieurs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clichés.</w:t>
            </w:r>
          </w:p>
        </w:tc>
        <w:tc>
          <w:tcPr>
            <w:tcW w:w="1920" w:type="dxa"/>
            <w:vAlign w:val="center"/>
          </w:tcPr>
          <w:p w14:paraId="4E233B67" w14:textId="30542D64" w:rsidR="00D146E5" w:rsidRPr="002D686D" w:rsidRDefault="00D146E5" w:rsidP="003E555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</w:t>
            </w:r>
            <w:r w:rsidR="0059787F">
              <w:rPr>
                <w:rFonts w:ascii="Verdana" w:eastAsia="Verdana" w:hAnsi="Verdana" w:cs="Verdana"/>
                <w:sz w:val="16"/>
                <w:szCs w:val="16"/>
              </w:rPr>
              <w:t xml:space="preserve">présentations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constituées presque exclusivement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clichés.</w:t>
            </w:r>
          </w:p>
        </w:tc>
      </w:tr>
    </w:tbl>
    <w:p w14:paraId="1380A7D7" w14:textId="648B9703" w:rsidR="00A63572" w:rsidRPr="00A63572" w:rsidRDefault="00A63572" w:rsidP="00A57722">
      <w:pPr>
        <w:spacing w:line="240" w:lineRule="auto"/>
      </w:pPr>
    </w:p>
    <w:sectPr w:rsidR="00A63572" w:rsidRPr="00A63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26" w:right="531" w:bottom="426" w:left="1008" w:header="706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8BDE" w14:textId="77777777" w:rsidR="00542813" w:rsidRDefault="00542813">
      <w:pPr>
        <w:spacing w:after="0" w:line="240" w:lineRule="auto"/>
      </w:pPr>
      <w:r>
        <w:separator/>
      </w:r>
    </w:p>
  </w:endnote>
  <w:endnote w:type="continuationSeparator" w:id="0">
    <w:p w14:paraId="185951A2" w14:textId="77777777" w:rsidR="00542813" w:rsidRDefault="0054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 Rounded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760A" w14:textId="77777777" w:rsidR="00EA2BB6" w:rsidRDefault="00EA2B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6FBA" w14:textId="77777777" w:rsidR="00BD5A2B" w:rsidRDefault="00FD4409">
    <w:pPr>
      <w:ind w:left="-141"/>
      <w:rPr>
        <w:rFonts w:ascii="Verdana" w:eastAsia="Verdana" w:hAnsi="Verdana" w:cs="Verdana"/>
        <w:sz w:val="10"/>
        <w:szCs w:val="10"/>
      </w:rPr>
    </w:pPr>
    <w:r w:rsidRPr="009B56D1">
      <w:rPr>
        <w:rFonts w:ascii="Verdana" w:eastAsia="Verdana" w:hAnsi="Verdana" w:cs="Verdana"/>
        <w:sz w:val="10"/>
        <w:szCs w:val="10"/>
      </w:rPr>
      <w:t xml:space="preserve">Ces critères d’évaluation sont ceux prescrits dans le </w:t>
    </w:r>
    <w:hyperlink r:id="rId1">
      <w:r w:rsidRPr="009B56D1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9B56D1">
      <w:rPr>
        <w:rFonts w:ascii="Verdana" w:eastAsia="Verdana" w:hAnsi="Verdana" w:cs="Verdana"/>
        <w:sz w:val="10"/>
        <w:szCs w:val="10"/>
      </w:rPr>
      <w:t xml:space="preserve"> par le ministère de l’Éducation du Québec (MEQ)</w:t>
    </w:r>
    <w:r w:rsidR="009B56D1" w:rsidRPr="009B56D1">
      <w:rPr>
        <w:rFonts w:ascii="Verdana" w:eastAsia="Verdana" w:hAnsi="Verdana" w:cs="Verdana"/>
        <w:sz w:val="10"/>
        <w:szCs w:val="10"/>
      </w:rPr>
      <w:t xml:space="preserve"> pour le programme d’arts plastiques de 2</w:t>
    </w:r>
    <w:r w:rsidR="009B56D1" w:rsidRPr="009B56D1">
      <w:rPr>
        <w:rFonts w:ascii="Verdana" w:eastAsia="Verdana" w:hAnsi="Verdana" w:cs="Verdana"/>
        <w:sz w:val="10"/>
        <w:szCs w:val="10"/>
        <w:vertAlign w:val="superscript"/>
      </w:rPr>
      <w:t>e</w:t>
    </w:r>
    <w:r w:rsidR="009B56D1" w:rsidRPr="009B56D1">
      <w:rPr>
        <w:rFonts w:ascii="Verdana" w:eastAsia="Verdana" w:hAnsi="Verdana" w:cs="Verdana"/>
        <w:sz w:val="10"/>
        <w:szCs w:val="10"/>
      </w:rPr>
      <w:t xml:space="preserve"> cycle du secondaire</w:t>
    </w:r>
    <w:r w:rsidRPr="009B56D1">
      <w:rPr>
        <w:rFonts w:ascii="Verdana" w:eastAsia="Verdana" w:hAnsi="Verdana" w:cs="Verdana"/>
        <w:sz w:val="10"/>
        <w:szCs w:val="10"/>
      </w:rPr>
      <w:t xml:space="preserve">. </w:t>
    </w:r>
  </w:p>
  <w:p w14:paraId="593EEF80" w14:textId="7C85A5C5" w:rsidR="00DB2D66" w:rsidRPr="009B56D1" w:rsidRDefault="00FD4409">
    <w:pPr>
      <w:ind w:left="-141"/>
      <w:rPr>
        <w:rFonts w:ascii="Verdana" w:eastAsia="Verdana" w:hAnsi="Verdana" w:cs="Verdana"/>
        <w:sz w:val="10"/>
        <w:szCs w:val="10"/>
      </w:rPr>
    </w:pPr>
    <w:r w:rsidRPr="009B56D1">
      <w:rPr>
        <w:noProof/>
        <w:sz w:val="10"/>
        <w:szCs w:val="10"/>
      </w:rPr>
      <w:drawing>
        <wp:anchor distT="0" distB="0" distL="0" distR="0" simplePos="0" relativeHeight="251658240" behindDoc="0" locked="0" layoutInCell="1" hidden="0" allowOverlap="1" wp14:anchorId="140C18C8" wp14:editId="2F1F60C3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56D1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61CFE3D7" wp14:editId="7F64A87C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3E4B" w14:textId="77777777" w:rsidR="00EA2BB6" w:rsidRDefault="00EA2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21CB" w14:textId="77777777" w:rsidR="00542813" w:rsidRDefault="00542813">
      <w:pPr>
        <w:spacing w:after="0" w:line="240" w:lineRule="auto"/>
      </w:pPr>
      <w:r>
        <w:separator/>
      </w:r>
    </w:p>
  </w:footnote>
  <w:footnote w:type="continuationSeparator" w:id="0">
    <w:p w14:paraId="08E8A145" w14:textId="77777777" w:rsidR="00542813" w:rsidRDefault="0054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B3EC" w14:textId="77777777" w:rsidR="00EA2BB6" w:rsidRDefault="00EA2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060A" w14:textId="77777777" w:rsidR="00EA2BB6" w:rsidRDefault="00EA2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EC9D" w14:textId="77777777" w:rsidR="00EA2BB6" w:rsidRDefault="00EA2B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C0781"/>
    <w:multiLevelType w:val="multilevel"/>
    <w:tmpl w:val="1E2248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2F1805"/>
    <w:multiLevelType w:val="multilevel"/>
    <w:tmpl w:val="5DF27D2C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F232F8"/>
    <w:multiLevelType w:val="multilevel"/>
    <w:tmpl w:val="04102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2434221">
    <w:abstractNumId w:val="2"/>
  </w:num>
  <w:num w:numId="2" w16cid:durableId="787241865">
    <w:abstractNumId w:val="1"/>
  </w:num>
  <w:num w:numId="3" w16cid:durableId="972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04679F"/>
    <w:rsid w:val="000C1D2F"/>
    <w:rsid w:val="000D3628"/>
    <w:rsid w:val="000E3F36"/>
    <w:rsid w:val="00104889"/>
    <w:rsid w:val="001578A9"/>
    <w:rsid w:val="00200213"/>
    <w:rsid w:val="00202C67"/>
    <w:rsid w:val="002048CB"/>
    <w:rsid w:val="002A3B44"/>
    <w:rsid w:val="002D686D"/>
    <w:rsid w:val="00363928"/>
    <w:rsid w:val="00372985"/>
    <w:rsid w:val="00385B49"/>
    <w:rsid w:val="003F5EB1"/>
    <w:rsid w:val="003F7273"/>
    <w:rsid w:val="0043681D"/>
    <w:rsid w:val="004620B7"/>
    <w:rsid w:val="004C1F06"/>
    <w:rsid w:val="004D6CDF"/>
    <w:rsid w:val="00510553"/>
    <w:rsid w:val="00542813"/>
    <w:rsid w:val="00593C42"/>
    <w:rsid w:val="0059787F"/>
    <w:rsid w:val="005B12AB"/>
    <w:rsid w:val="005B298F"/>
    <w:rsid w:val="005C762F"/>
    <w:rsid w:val="005D2E05"/>
    <w:rsid w:val="006C4679"/>
    <w:rsid w:val="00741B80"/>
    <w:rsid w:val="0075532C"/>
    <w:rsid w:val="007578BF"/>
    <w:rsid w:val="007666CB"/>
    <w:rsid w:val="00767A7E"/>
    <w:rsid w:val="007D23AB"/>
    <w:rsid w:val="007E70B4"/>
    <w:rsid w:val="00837992"/>
    <w:rsid w:val="00901102"/>
    <w:rsid w:val="009326AA"/>
    <w:rsid w:val="00953911"/>
    <w:rsid w:val="00996D40"/>
    <w:rsid w:val="009B56D1"/>
    <w:rsid w:val="009C6F93"/>
    <w:rsid w:val="009D64F4"/>
    <w:rsid w:val="00A01F9E"/>
    <w:rsid w:val="00A03B32"/>
    <w:rsid w:val="00A50291"/>
    <w:rsid w:val="00A57722"/>
    <w:rsid w:val="00A63572"/>
    <w:rsid w:val="00B027B3"/>
    <w:rsid w:val="00B11084"/>
    <w:rsid w:val="00B15FAB"/>
    <w:rsid w:val="00B215B8"/>
    <w:rsid w:val="00B538E5"/>
    <w:rsid w:val="00B864E7"/>
    <w:rsid w:val="00BC0932"/>
    <w:rsid w:val="00BD5A2B"/>
    <w:rsid w:val="00BF461C"/>
    <w:rsid w:val="00C30D8E"/>
    <w:rsid w:val="00C32BF9"/>
    <w:rsid w:val="00C618AE"/>
    <w:rsid w:val="00C7389C"/>
    <w:rsid w:val="00C74213"/>
    <w:rsid w:val="00C926C4"/>
    <w:rsid w:val="00CA21E3"/>
    <w:rsid w:val="00CF54BA"/>
    <w:rsid w:val="00D12841"/>
    <w:rsid w:val="00D146E5"/>
    <w:rsid w:val="00D81977"/>
    <w:rsid w:val="00DA0685"/>
    <w:rsid w:val="00DB2D66"/>
    <w:rsid w:val="00DD1772"/>
    <w:rsid w:val="00E63E41"/>
    <w:rsid w:val="00EA1F7A"/>
    <w:rsid w:val="00EA2BB6"/>
    <w:rsid w:val="00F5121E"/>
    <w:rsid w:val="00F53C2C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E0ED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A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E13A95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fr-FR"/>
    </w:rPr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character" w:styleId="Numrodepage">
    <w:name w:val="page number"/>
    <w:basedOn w:val="Policepardfaut"/>
    <w:rsid w:val="007A152A"/>
  </w:style>
  <w:style w:type="character" w:customStyle="1" w:styleId="TitreCar">
    <w:name w:val="Titre Car"/>
    <w:basedOn w:val="Policepardfaut"/>
    <w:link w:val="Titre"/>
    <w:rsid w:val="00E13A95"/>
    <w:rPr>
      <w:rFonts w:ascii="Tahoma" w:eastAsia="Times New Roman" w:hAnsi="Tahoma" w:cs="Tahoma"/>
      <w:b/>
      <w:bCs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462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85E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PZKet1dyXG0VuTuPCDQOWZnLw==">AMUW2mUIN5Gp/5ASKBk4T0GIEpDMfcsd/P0Bz7EUzLK/vmGOOG8BwM0BUOY5hYG75NFpxi6DcJNanl/PJjhQpr/IbgjB4oxz5ILjRCe72B5ga/oXRXFDqZMF5CnWw2qnodAhdgYubmKE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Yelle, Éric</cp:lastModifiedBy>
  <cp:revision>3</cp:revision>
  <cp:lastPrinted>2024-09-10T13:35:00Z</cp:lastPrinted>
  <dcterms:created xsi:type="dcterms:W3CDTF">2024-09-11T12:26:00Z</dcterms:created>
  <dcterms:modified xsi:type="dcterms:W3CDTF">2024-09-11T12:27:00Z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0x010100CD13F0A67B3F7747AC2AB6C95BC9CFE7</vt:lpwstr>
  </property>
  <property fmtid="{D5CDD505-2E9C-101B-9397-08002B2CF9AE}" pid="3" name="IsMyDocuments">
    <vt:bool>true</vt:bool>
  </property>
</Properties>
</file>